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2A" w:rsidRPr="005F169F" w:rsidRDefault="0084392A" w:rsidP="0084392A">
      <w:pPr>
        <w:jc w:val="center"/>
        <w:rPr>
          <w:b/>
          <w:sz w:val="26"/>
          <w:szCs w:val="26"/>
        </w:rPr>
      </w:pPr>
      <w:r w:rsidRPr="005F169F">
        <w:rPr>
          <w:b/>
          <w:sz w:val="26"/>
          <w:szCs w:val="26"/>
        </w:rPr>
        <w:t>Заключение о результатах общественных обсуждений</w:t>
      </w:r>
    </w:p>
    <w:p w:rsidR="0084392A" w:rsidRPr="005F169F" w:rsidRDefault="0084392A" w:rsidP="0084392A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5F169F"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планировки центральной части муниципального образования "Город Архангельск" в части территории в границах ул. Урицкого и ул. Розы </w:t>
      </w:r>
      <w:proofErr w:type="spellStart"/>
      <w:r w:rsidRPr="005F169F">
        <w:rPr>
          <w:rFonts w:eastAsia="Arial Unicode MS"/>
          <w:b/>
          <w:sz w:val="26"/>
          <w:szCs w:val="26"/>
          <w:lang w:eastAsia="en-US"/>
        </w:rPr>
        <w:t>Шаниной</w:t>
      </w:r>
      <w:proofErr w:type="spellEnd"/>
      <w:r w:rsidRPr="005F169F">
        <w:rPr>
          <w:rFonts w:eastAsia="Arial Unicode MS"/>
          <w:b/>
          <w:sz w:val="26"/>
          <w:szCs w:val="26"/>
          <w:lang w:eastAsia="en-US"/>
        </w:rPr>
        <w:t>, ул. Смольный Буян и просп. Ломоносова  площадью 14,1802 га</w:t>
      </w:r>
    </w:p>
    <w:p w:rsidR="0084392A" w:rsidRPr="005F169F" w:rsidRDefault="0084392A" w:rsidP="0084392A">
      <w:pPr>
        <w:jc w:val="both"/>
        <w:rPr>
          <w:sz w:val="24"/>
          <w:szCs w:val="24"/>
        </w:rPr>
      </w:pPr>
      <w:r w:rsidRPr="005F169F">
        <w:rPr>
          <w:sz w:val="24"/>
          <w:szCs w:val="24"/>
        </w:rPr>
        <w:t>от "25" августа 2022 года</w:t>
      </w:r>
    </w:p>
    <w:p w:rsidR="0084392A" w:rsidRPr="005F169F" w:rsidRDefault="0084392A" w:rsidP="0084392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84392A" w:rsidRPr="005F169F" w:rsidRDefault="0084392A" w:rsidP="0084392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69F">
        <w:rPr>
          <w:bCs/>
          <w:sz w:val="26"/>
          <w:szCs w:val="26"/>
        </w:rPr>
        <w:t xml:space="preserve">Общественные обсуждения </w:t>
      </w:r>
      <w:r w:rsidRPr="005F169F">
        <w:rPr>
          <w:sz w:val="26"/>
          <w:szCs w:val="26"/>
        </w:rPr>
        <w:t xml:space="preserve">по проекту внесения изменений в проект планировки центральной части муниципального образования "Город Архангельск" в части территории в границах ул. Урицкого и ул. Розы </w:t>
      </w:r>
      <w:proofErr w:type="spellStart"/>
      <w:r w:rsidRPr="005F169F">
        <w:rPr>
          <w:sz w:val="26"/>
          <w:szCs w:val="26"/>
        </w:rPr>
        <w:t>Шаниной</w:t>
      </w:r>
      <w:proofErr w:type="spellEnd"/>
      <w:r w:rsidRPr="005F169F">
        <w:rPr>
          <w:sz w:val="26"/>
          <w:szCs w:val="26"/>
        </w:rPr>
        <w:t xml:space="preserve">, ул. Смольный Буян и просп. Ломоносова  площадью 14,1802 га </w:t>
      </w:r>
      <w:r w:rsidRPr="005F169F">
        <w:rPr>
          <w:bCs/>
          <w:sz w:val="26"/>
          <w:szCs w:val="26"/>
        </w:rPr>
        <w:t xml:space="preserve">проводились в период </w:t>
      </w:r>
      <w:r w:rsidRPr="005F169F">
        <w:rPr>
          <w:sz w:val="26"/>
          <w:szCs w:val="26"/>
        </w:rPr>
        <w:t xml:space="preserve">с "12" августа 2022 года по "23" августа 2022 года. </w:t>
      </w:r>
    </w:p>
    <w:p w:rsidR="0084392A" w:rsidRPr="005F169F" w:rsidRDefault="0084392A" w:rsidP="0084392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5F169F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5F169F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84392A" w:rsidRPr="005F169F" w:rsidRDefault="0084392A" w:rsidP="0084392A">
      <w:pPr>
        <w:ind w:firstLine="708"/>
        <w:jc w:val="both"/>
        <w:rPr>
          <w:bCs/>
          <w:sz w:val="26"/>
          <w:szCs w:val="26"/>
        </w:rPr>
      </w:pPr>
      <w:r w:rsidRPr="005F169F">
        <w:rPr>
          <w:bCs/>
          <w:sz w:val="26"/>
          <w:szCs w:val="26"/>
        </w:rPr>
        <w:t xml:space="preserve">В общественных обсуждениях приняло участие: 2 человека. </w:t>
      </w:r>
    </w:p>
    <w:p w:rsidR="0084392A" w:rsidRPr="005F169F" w:rsidRDefault="0084392A" w:rsidP="0084392A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5F169F">
        <w:rPr>
          <w:sz w:val="26"/>
          <w:szCs w:val="26"/>
        </w:rPr>
        <w:t xml:space="preserve">На основании протокола общественных обсуждений по проекту внесения изменений в проект планировки центральной части муниципального образования "Город Архангельск" в части территории в границах ул. Урицкого и ул. Розы </w:t>
      </w:r>
      <w:proofErr w:type="spellStart"/>
      <w:r w:rsidRPr="005F169F">
        <w:rPr>
          <w:sz w:val="26"/>
          <w:szCs w:val="26"/>
        </w:rPr>
        <w:t>Шаниной</w:t>
      </w:r>
      <w:proofErr w:type="spellEnd"/>
      <w:r w:rsidRPr="005F169F">
        <w:rPr>
          <w:sz w:val="26"/>
          <w:szCs w:val="26"/>
        </w:rPr>
        <w:t xml:space="preserve">, ул. Смольный Буян и просп. Ломоносова  площадью 14,1802 га </w:t>
      </w:r>
      <w:r w:rsidRPr="005F169F">
        <w:rPr>
          <w:bCs/>
          <w:sz w:val="26"/>
          <w:szCs w:val="26"/>
        </w:rPr>
        <w:t xml:space="preserve">от 24 августа 2022 года Комиссией по землепользованию и застройке городского округа "Город Архангельск" </w:t>
      </w:r>
      <w:r w:rsidRPr="005F169F">
        <w:rPr>
          <w:sz w:val="26"/>
          <w:szCs w:val="26"/>
        </w:rPr>
        <w:t>подготовлены следующие рекомендации в отношении внесенных предложений и</w:t>
      </w:r>
      <w:proofErr w:type="gramEnd"/>
      <w:r w:rsidRPr="005F169F">
        <w:rPr>
          <w:sz w:val="26"/>
          <w:szCs w:val="26"/>
        </w:rPr>
        <w:t xml:space="preserve"> замечаний по указанному проекту:</w:t>
      </w:r>
    </w:p>
    <w:p w:rsidR="0084392A" w:rsidRPr="005F169F" w:rsidRDefault="0084392A" w:rsidP="0084392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F169F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5F169F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5F169F">
        <w:rPr>
          <w:rFonts w:eastAsiaTheme="minorHAnsi"/>
          <w:sz w:val="26"/>
          <w:szCs w:val="26"/>
          <w:lang w:eastAsia="en-US"/>
        </w:rPr>
        <w:t>идентификацию</w:t>
      </w:r>
      <w:r w:rsidRPr="005F169F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4395"/>
        <w:gridCol w:w="3685"/>
      </w:tblGrid>
      <w:tr w:rsidR="0084392A" w:rsidRPr="005F169F" w:rsidTr="00F65C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4392A" w:rsidRPr="005F169F" w:rsidTr="00F65C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Участник №1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Замечание №1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Коэффициент плотности застройки для градостроительной зоны Ж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4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согласно расчёта, представленного на листах №8-9 пункт 6.1 "Процент застройки. Плотность застройки" в материалах по обоснованию 5.21-ППТ.2 (том 2) составляет 1,85. Также нормативный показатель коэффициента плотности застройки определён Генеральным планом МО "Город Архангельск", утверждённым постановлением Министерства строительства и архитектуры Архангельской области от 02.04.2020 г. №37-п и для градостроительной зоны Ж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4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составляет 2,0. Однако согласно СП 42.13330.2016 Градостроительство Планировка и застройка городских и сельских поселений приложению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, таблице Б.1 коэффициент плотности застройки территориальной реконструируемой зоны многоквартирными многоэтажными жилыми домами составляет 1,6 . Также согласно СП 42.13330.2016 Градостроительство Планировка и застройка городских и сельских поселений приложению Б, </w:t>
            </w:r>
            <w:r w:rsidRPr="005F169F">
              <w:rPr>
                <w:sz w:val="22"/>
                <w:szCs w:val="22"/>
                <w:lang w:eastAsia="en-US"/>
              </w:rPr>
              <w:lastRenderedPageBreak/>
              <w:t>примечание к таблице Б.1 сказано, что в условиях реконструкции существующей застройки плотность застройки допускается повышать, но не более чем на 30% при соблюдении санитарно-гигиенических и противопожарных норм.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Предложение: не принимать данный ППТ, указать информацию о соблюдении санитарно-гигиенических (СанПиН 2.1.3684-21) и противопожарных норм, либо уменьшить коэффициент плотности застройки до норм СП 42.13330.2016.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Замечание №2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Расчёт плотности населения (чел./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га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) представленный на листе №9 пункт 6.2 "Население" в материалах по обоснованию 5.21-ППТ.2 (том 2), произведен неверно, и при верном расчете превышает нормируемый Генпланом показатель на 11%. В расчетах принято: "Проектная норма площади квартир в расчете на одного человека – 50% СТАНДАРТ + 50 % БИЗНЕС, 35 квадратных метров". При подсчете плотности населения в границах проектируемой территории формула выглядит так: 82137,7/35/14,18=165,5 чел/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га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. При расчёте укрупнённых показателей Согласно </w:t>
            </w:r>
            <w:proofErr w:type="spellStart"/>
            <w:r w:rsidRPr="005F169F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5F169F">
              <w:rPr>
                <w:sz w:val="22"/>
                <w:szCs w:val="22"/>
                <w:lang w:eastAsia="en-US"/>
              </w:rPr>
              <w:t xml:space="preserve">. 5.3, 7.6 СП 42.13330.2016 Градостроительство Планировка и застройка городских и сельских поселений, берём норматив средней жилищной обеспеченности на одного человека 20 </w:t>
            </w:r>
            <w:proofErr w:type="spellStart"/>
            <w:r w:rsidRPr="005F169F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/чел. Таким образом, Плотность населения (чел./га) составит: 82137,7 </w:t>
            </w:r>
            <w:proofErr w:type="spellStart"/>
            <w:r w:rsidRPr="005F169F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5F169F">
              <w:rPr>
                <w:sz w:val="22"/>
                <w:szCs w:val="22"/>
                <w:lang w:eastAsia="en-US"/>
              </w:rPr>
              <w:t xml:space="preserve"> / 20 </w:t>
            </w:r>
            <w:proofErr w:type="spellStart"/>
            <w:r w:rsidRPr="005F169F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5F169F">
              <w:rPr>
                <w:sz w:val="22"/>
                <w:szCs w:val="22"/>
                <w:lang w:eastAsia="en-US"/>
              </w:rPr>
              <w:t>/чел. / 14,1802 га = 289 чел./га что превышает установленный Генпланом параметр на: (289 чел./га - 260 чел./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га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) / 260 чел./га *100% = 11 %.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Предложение: не принимать данный ППТ, уменьшить площади проектируемых зданий, чтобы коэффициент плотности населения соответствовал действующему градостроительному законодательству.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Замечание № 3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В расчете количества площадок для проектируемой территории, представленный на листе 10 пункт 6.3 "Население" в материалах по обоснованию ППТ (том 2) сказано: "Согласно примечанию 2, п. 7.5 СП 42.13330.2016 допускается уменьшать, но не более чем на 50%, удельные размеры площадок для игр детей, отдыха и занятий физкультурой взрослого населения в климатическом подрайоне II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 xml:space="preserve"> А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,  к которому относится проектируемая территория". В дальнейшем </w:t>
            </w:r>
            <w:r w:rsidRPr="005F169F">
              <w:rPr>
                <w:sz w:val="22"/>
                <w:szCs w:val="22"/>
                <w:lang w:eastAsia="en-US"/>
              </w:rPr>
              <w:lastRenderedPageBreak/>
              <w:t>расчеты приведены с использованием этого понижающего коэффициента в 50%, что приводит к уменьшению проектируемых размеров площадок для игр детей, отдыха и занятии физкультурой взрослого населения. Проектом неправильно трактуется примечание 2, п. 7.5 СП 42.13330.2016, где есть условия, при выполнении которых возможно уменьшение.  В СП 42.13330.2016, на которое дана ссылка в проекте, сказано: "Допускается уменьшать, но не более чем на 50%, удельные размеры площадок: детских игровых, отдыха и занятий физкультурой взрослого населения в стесненных условиях, а также в климатических подрайонах строительства IА, IБ, IГ, IД, II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А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, IVА и IVГ по СП 131.13330, в районах с пыльными бурями при условии создания закрытых сооружений; для хозяйственных целей, а также формирования единого физкультурно-оздоровительного комплекса (ФОК) микрорайона для школьников и взрослых". Поэтому считаю, что в представленном проекте планировки данный понижающий коэффициент использовать нельзя, так как не представлен единый физкультурно-оздоровительный комплекс для школьников и взрослых.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Предложение: не принимать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данный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ППТ, пересчитать площадь и размеры детских игровых площадок, площадок для занятия взрослого населения и отдыха, чтобы они соответствовали действующему градостроительному законодательству.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Замечание № 4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В материалах по обоснованию 5.21-ППТ.2 (том 2) представлена графическая часть Лист 7 "Вариант №2 планировки территории М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1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:1000". В текстовой части представленной документации к общественным обсуждениям в файлах "основная часть" и "материалы по обоснованию", нет расчетов и информации по представленному чертежу "Варианта №2". Это делает невозможным обсудить и оценить в полной мере представленный чертеж.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Предложение: не принимать данный ППТ, убрать представленную для обсуждения графическую часть Лист 7 "Вариант №2 планировки территории М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1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:1000", или представить текстовую часть со всеми расчетами.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Замечания № 5: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Замечание № 5А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Нет данных о сроках реализации (очерёдности планируемого развития) в границах просп. Ломоносова, наб.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 xml:space="preserve">Северной Двины, ул. Урицкого предусматриваемого строительство детского сада на 280 мест (в </w:t>
            </w:r>
            <w:proofErr w:type="spellStart"/>
            <w:r w:rsidRPr="005F169F">
              <w:rPr>
                <w:sz w:val="22"/>
                <w:szCs w:val="22"/>
                <w:lang w:eastAsia="en-US"/>
              </w:rPr>
              <w:t>районеул</w:t>
            </w:r>
            <w:proofErr w:type="spellEnd"/>
            <w:r w:rsidRPr="005F169F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Романа Куликова), удаленность – 250 м. Невозможно сделать вывод о том, что к расчётной норме мест в детских садах на ППТ можно прибавлять 280 мест, так как не понятно в каком году реализация данного детского сада.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 Необходимо уточнить срок реализации.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Замечание № 5Б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В таблице 3 Очерёдность планируемого развития в материалах по обоснованию 5.21-ППТ.2 (том 2) указана очерёдность планируемого развития территории. Первым этапом стоит строительство ЖК переменной этажности на земельных участках с кадастровыми номерами: 29:22:050506:429, 29:22:050506:39,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29:22:050506:2. Срок реализации: 2 квартал 2022 г. - 2 квартал 2027 г. И только вторым этапом ДДОУ на 125 мест и школы на 220 мест. Срок реализации 1 квартал 2026 – 4 квартал 2032 года!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Таким образом, считаю: не выполняется условие об обеспеченности местами в детских садах в период с 2027 по 2032 год, так как ЖК (1 очередь) будет сдан и заселён к 2 кварталу 2027 г., а ДДОУ на 125 мест и школа на 220 мест (2 очередь) сданы к этому времени не будут.</w:t>
            </w:r>
            <w:proofErr w:type="gramEnd"/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Замечание № 5В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Кроме того по пункту 6.6 "Объекты социального и культурно-бытового обеспечения" "Детские дошкольные учреждения" в материалах по обоснованию </w:t>
            </w:r>
            <w:r w:rsidRPr="005F169F">
              <w:rPr>
                <w:sz w:val="22"/>
                <w:szCs w:val="22"/>
                <w:lang w:eastAsia="en-US"/>
              </w:rPr>
              <w:lastRenderedPageBreak/>
              <w:t>5.21-ППТ.2 (том 2) в расчёте необходимого количества мест в детских садах учтён детский сад: "Детский сад "Ксения", пр. Ломоносова, д. 11 на 108 мест, удаленность – 150 м". АНОО "Гимназия "Ксения" (Детский сад в составе её) не является муниципальным автономным дошкольным образовательным учреждением городского округа "Город Архангельск", считаю, что не может рассматриваться в расчёте количества мест в детских садах в ППТ. Плата за образовательные услуги и питание одного ребёнка в детском саду "Ксения" на сегодняшний день составляет 15-17 тыс. руб./</w:t>
            </w:r>
            <w:proofErr w:type="spellStart"/>
            <w:proofErr w:type="gramStart"/>
            <w:r w:rsidRPr="005F169F">
              <w:rPr>
                <w:sz w:val="22"/>
                <w:szCs w:val="22"/>
                <w:lang w:eastAsia="en-US"/>
              </w:rPr>
              <w:t>мес</w:t>
            </w:r>
            <w:proofErr w:type="spellEnd"/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, а в муниципальном около 5-7 тыс. руб./мес. 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Предложение: не принимать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данный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ППТ, откорректировать расчётные нормы и число мест в детских садах. Выровнять сроки этапов строительства ЖК (1 очередь) и ДДОУ на 125 мест и школы на 220 мест (2 очередь) до 2 квартала 2027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lastRenderedPageBreak/>
              <w:t>Не рекомендовано к учету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Согласно пункту 1.1 СП 42.13330.2016 Градостроительство. Планировка и застройка городских и сельских поселений настоящий свод правил распространяется на проектирование новых и реконструкцию существующих городских и сельских муниципальных образований на территории Российской Федерации и содержит основные требования к их планировке и застройке. Указанные требования конкретизируются и дополняются с учетом региональных особенностей в региональных и местных нормативах градостроительного проектирования, утвержденных в установленном порядке. В г. Архангельске нормативными являются коэффициенты плотности застройки, установленные Генеральным планом МО "Город Архангельск". Для зоны застройки многоэтажными жилыми домами (9 этажей и более) коэффициент </w:t>
            </w:r>
            <w:r w:rsidRPr="005F169F">
              <w:rPr>
                <w:sz w:val="22"/>
                <w:szCs w:val="22"/>
                <w:lang w:eastAsia="en-US"/>
              </w:rPr>
              <w:lastRenderedPageBreak/>
              <w:t>плотности застройки составляет 2,0. Принятый проектом коэффициент 1,85 не превышает нормативный.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Пунктом 5.6 СП 42.13330.2016 Градостроительство Планировка и застройка городских и сельских поселений установлены нормы площади жилья в расчете на одного человека в м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2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в зависимости от типа жилого дома и квартиры по уровню комфорта, а именно: Бизнес-класс – 40 м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2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; Стандартное жилье – 30 м2; Муниципальный – 20 м2. Муниципальное жилье в проектируемом квартале отсутствует, показатель 20м²/чел в данном случае неприменим. В проекте принята норма 35м2/чел, как среднее значение между домами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бизнес-класса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(40м²/чел) и эконом-класса (30 м²/чел).  Таким образом, представленный в проекте расчет численности населения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выполнен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верно, в соответствии с указанными нормами проектирования. Кроме того, плотность населения, согласно проекту (165,5 чел/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га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) не превышает норматив плотности населения территории, установленный таблицей 1 Местных нормативов градостроительного проектирования в размере 240 чел/га. Приведенный в замечаниях расчет выполнен некорректно.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В примечании 2 к пункту 7.5 СП 42.13330.2016 Градостроительство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Планировка и застройка городских и сельских поселений перечисляются случаи, когда допускается уменьшение, но не более чем на 50%, удельные размеры площадок, а именно: 1) детских игровых, отдыха 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и занятий физкультурой взрослого населения в климатических подрайонах IА, IБ, IГ, IД, II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А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, IVА и </w:t>
            </w:r>
            <w:r w:rsidRPr="005F169F">
              <w:rPr>
                <w:sz w:val="22"/>
                <w:szCs w:val="22"/>
                <w:lang w:eastAsia="en-US"/>
              </w:rPr>
              <w:lastRenderedPageBreak/>
              <w:t xml:space="preserve">IVГ, в районах с пыльными бурями при условии создания закрытых сооружений для хозяйственных целей, при застройке зданиями девять этажей и выше; 2) для занятий физкультурой при формировании единого физкультурно-оздоровительного комплекса (ФОК) микрорайона для школьников и взрослых. Случай, рассмотренный 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в данном ППТ относится к пункту 1, указанному выше, а именно: территория проектирования находится в климатическом подрайоне II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А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и застраивается зданиями выше девяти этажей. Следовательно, уменьшение количества площадок в данном проекте обоснованно, нарушений не выявлено. Доводы, указанные в замечании № 3, являются необоснованными.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Пунктом 9 части 4 Статьи 42 Градостроительного Кодекса Российской Федерации предусмотрена необходимость наличия в проекте планировки вариантов планировочных и (или) объемно-пространственных решений застройки территории в соответствии с проектом планировки территории 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(в отношении элементов планировочной структуры, расположенных в жилых или общественно-деловых зонах), однако законодательством не предусмотрена необходимость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представления расчета проектных показателей проекта планировки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для всех вариантов планировочных и (или) объемно-пространственных решений застройки. В соответствии с частью 2 статьи 42 </w:t>
            </w:r>
            <w:r w:rsidRPr="005F169F">
              <w:rPr>
                <w:sz w:val="22"/>
                <w:szCs w:val="22"/>
                <w:lang w:eastAsia="en-US"/>
              </w:rPr>
              <w:lastRenderedPageBreak/>
              <w:t>Градостроительного кодекса Российской Федерации утверждению подлежит основная часть проекта планировки, которая включает в себя: чертеж планировки территории, на котором отображаются: а) красные линии;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б) границы существующих и планируемых элементов планировочной структуры; в) границы зон планируемого размещения объектов капитального строительства.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Пунктом 3 части 3 статьи 42 Градостроительного Кодекса Российской Федерации предусмотрена  необходимость наличия в проекте планировки 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строительства. Указание сроков реализации проекта планировки не предусмотрено законодательством и не является обязательным.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Обеспеченность территории проектирования объектами социальной инфраструктуры, в том числе детскими дошкольными образовательными учреждениями, рассчитывается на конечный объем строительства согласно проекту планировки и без привязки к срокам реализации проекта.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Рекомендовано к учету.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Откорректировать расчётные нормы и число мест в детских садах.</w:t>
            </w:r>
          </w:p>
        </w:tc>
      </w:tr>
      <w:tr w:rsidR="0084392A" w:rsidRPr="005F169F" w:rsidTr="00F65C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Участник №2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Замечание № 1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В отношении части проектируемой территории, по результатам аукциона между администрацией города Архангельск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а и ООО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«СЗ «Проектно-строительная фир</w:t>
            </w:r>
            <w:bookmarkStart w:id="0" w:name="_GoBack"/>
            <w:bookmarkEnd w:id="0"/>
            <w:r w:rsidRPr="005F169F">
              <w:rPr>
                <w:sz w:val="22"/>
                <w:szCs w:val="22"/>
                <w:lang w:eastAsia="en-US"/>
              </w:rPr>
              <w:t>ма «</w:t>
            </w:r>
            <w:proofErr w:type="spellStart"/>
            <w:r w:rsidRPr="005F169F">
              <w:rPr>
                <w:sz w:val="22"/>
                <w:szCs w:val="22"/>
                <w:lang w:eastAsia="en-US"/>
              </w:rPr>
              <w:t>Инстрой</w:t>
            </w:r>
            <w:proofErr w:type="spellEnd"/>
            <w:r w:rsidRPr="005F169F">
              <w:rPr>
                <w:sz w:val="22"/>
                <w:szCs w:val="22"/>
                <w:lang w:eastAsia="en-US"/>
              </w:rPr>
              <w:t>» (ИНН 2902001119) заключен договор о развитии застроенных территорий.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5F169F">
              <w:rPr>
                <w:sz w:val="22"/>
                <w:szCs w:val="22"/>
                <w:lang w:eastAsia="en-US"/>
              </w:rPr>
              <w:t>Согласно размещённой аукционной документации, одним из существенных условий договора является обязанность застройщика подготовить проект планировки территории, подлежащей развитию в соответствии с утверждёнными распоряжением Главы</w:t>
            </w:r>
            <w:proofErr w:type="gramEnd"/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муниципального образования «Город Архангельск» расчётными показателями обеспечения застроенной территории, в границах застроенной территории, объектами социального и  коммунально-бытового назначения, объектами инженерной инфраструктуры и передать Заказчику в срок, не превышающий одного года с момента заключения Договора. Распоряжением от 04.09.2020 № 3028р утверждены следующие расчетные показатели обеспечения территории: Детские дошкольные учреждения: Мест — 23; Общеобразовательные школы: Мест - 42. При такой утверждённой администрацией города обеспеченности объектами образования, на данной территории (в отношении которой с администрацией города Архангельск заключен договор о развитии застроенных территорий) может проживать не более 230 жителей, При жилищной обеспеченности, </w:t>
            </w:r>
            <w:r w:rsidRPr="005F169F">
              <w:rPr>
                <w:sz w:val="22"/>
                <w:szCs w:val="22"/>
                <w:lang w:eastAsia="en-US"/>
              </w:rPr>
              <w:lastRenderedPageBreak/>
              <w:t xml:space="preserve">предусмотренной проектной документацией из расчёта 35 </w:t>
            </w:r>
            <w:proofErr w:type="spellStart"/>
            <w:r w:rsidRPr="005F169F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на человека, общая площадь многоквартирных домов не может превышать 8 000 </w:t>
            </w:r>
            <w:proofErr w:type="spellStart"/>
            <w:r w:rsidRPr="005F169F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5F169F">
              <w:rPr>
                <w:sz w:val="22"/>
                <w:szCs w:val="22"/>
                <w:lang w:eastAsia="en-US"/>
              </w:rPr>
              <w:t xml:space="preserve">. Однако проектной документацией размещено 25942,8 </w:t>
            </w:r>
            <w:proofErr w:type="spellStart"/>
            <w:r w:rsidRPr="005F169F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5F169F">
              <w:rPr>
                <w:sz w:val="22"/>
                <w:szCs w:val="22"/>
                <w:lang w:eastAsia="en-US"/>
              </w:rPr>
              <w:t>. что превышает утверждённый распоряжением от 04.09.2020 № 3028р Главы муниципального образования «Город Архангельск» норматив более чем в три раза.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Предложение: направить документацию на доработку, откорректировав показатель жилой площади в сторону уменьшения, приведя в соответствие с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утверждёнными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распоряжением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главы МО «Город Архангельск» показателями обеспеченности территории.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Замечание № 2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В районе размещения 1 очереди строительства (жилой комплекс переменной этажности с помещениями общественного назначения и подземной автостоянкой) отсутствует какая- либо информация о планируемом развитии территории в районе земельного участка 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(ул.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Красноармейская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, 16) - обозначена белым пятном, что создаёт препятствия планируемому развитию указанной территории.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Предложение: доработать документацию, указав планируемое развитие территории в районе частного жилого дома ул.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Красноармейская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, д. 16.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Замечание № 3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Озеленение территории жилой зоны: Согласно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7.4 СП 42.13330.2016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квартала, Согласно сведениям, отражённым в проекте планировки территории (стр.1 том 2), площадь территории многоквартирной жилой зоны (суммарно ЖЗ и Ж4) составляет 55 721,8 кв. м. Площадь территории общеобразовательного учреждения, расположенного в жилой зоне Ж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4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составляет 8983 кв. м (страница 18 том2 ППТ). Таким образом, согласно п. 7.4 СП 42.13330.2016, площадь озеленённой </w:t>
            </w:r>
            <w:r w:rsidRPr="005F169F">
              <w:rPr>
                <w:sz w:val="22"/>
                <w:szCs w:val="22"/>
                <w:lang w:eastAsia="en-US"/>
              </w:rPr>
              <w:lastRenderedPageBreak/>
              <w:t>территории жилой зоны должна составлять.11684,7 кв. м: 55 721,8 кв. м (площадь территории ЖЗ+Ж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4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) - 8983 м: (Площадь территории образовательного учреждения) * 25% = 11 684,7 м2 Указанное условие проектом не выполняется, Процент озеленения в проекте отражён суммарно для жилых и общественно деловой зоны (О1), что противоречит п. 7.4 СП 42.13330.2016.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Предложение: доработать документацию, с учётом требований к озеленению к жилым зонам (Ж3 и Ж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4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lastRenderedPageBreak/>
              <w:t>Рекомендовано к учету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В соответствии с городской адресной программой развития застроенных территорий муниципального образования "Город Архангельск" на 2020-2025 годы, утвержденной решением Архангельской городской Думы от 23 июня 2020 года № 263, в границах территории 0,5213 га (ул. Урицког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о-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просп. Новгородского – ул. Красноармейской)  общая площадь жилых домов, планируемых к строительству – 10400 </w:t>
            </w:r>
            <w:proofErr w:type="spellStart"/>
            <w:r w:rsidRPr="005F169F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5F169F">
              <w:rPr>
                <w:sz w:val="22"/>
                <w:szCs w:val="22"/>
                <w:lang w:eastAsia="en-US"/>
              </w:rPr>
              <w:t xml:space="preserve">. Проектом планировки предусмотрено размещение многоквартирных жилых домов (поз. 1 и поз. 3) общей площадью 19336,65 </w:t>
            </w:r>
            <w:proofErr w:type="spellStart"/>
            <w:r w:rsidRPr="005F169F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5F169F">
              <w:rPr>
                <w:sz w:val="22"/>
                <w:szCs w:val="22"/>
                <w:lang w:eastAsia="en-US"/>
              </w:rPr>
              <w:t>, что противоречит городской адресной программе развития застроенных территорий.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На всех чертежах проекта планировки в районе дома 16 по ул. Красноармейской отсутствуют белые пятна и обозначены следующие объекты: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- на северо-западе от дома 16 по ул.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Красноармейской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предусмотрена территория планируемого детского сада (позиция 11 на чертежах);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- на северо-востоке от дома 16 по ул. Красноармейской предусмотрена территория планируемой школы (позиция 16 на чертежах);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- южнее от дома 16 по ул.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Красноармейской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предусмотрена площадка для отдыха взрослого населения (условное обозначение ПОВ на чертежах).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5F169F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84392A" w:rsidRPr="005F169F" w:rsidRDefault="0084392A" w:rsidP="00F65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В соответствии с пунктом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3.16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а  СП 42.13330.2016 микрорайон (квартал) является элементом планировочной структуры функциональных зон (жилых, общественно-деловых, производственных зон и др.) в границах красных линий, естественных границах природных объектов и иных границах. В данном проекте планировки в границы квартала входят как жилая застройка, так и объекты высшего образования в границах территориальной зоны специализированной общественной застройки. Пунктом 7.4 СП 42.13330.2016 установлена необходимость расчета процента озеленения территории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 xml:space="preserve">исходя из </w:t>
            </w:r>
            <w:r w:rsidRPr="005F169F">
              <w:rPr>
                <w:sz w:val="22"/>
                <w:szCs w:val="22"/>
                <w:lang w:eastAsia="en-US"/>
              </w:rPr>
              <w:lastRenderedPageBreak/>
              <w:t>площади квартала и не исключается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учет территорий объектов высшего образования. Процент озеленения в проекте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указан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 xml:space="preserve"> верно.</w:t>
            </w:r>
          </w:p>
        </w:tc>
      </w:tr>
    </w:tbl>
    <w:p w:rsidR="0084392A" w:rsidRPr="005F169F" w:rsidRDefault="0084392A" w:rsidP="0084392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F169F">
        <w:rPr>
          <w:bCs/>
          <w:sz w:val="26"/>
          <w:szCs w:val="26"/>
        </w:rPr>
        <w:lastRenderedPageBreak/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5F169F">
        <w:rPr>
          <w:rFonts w:eastAsiaTheme="minorHAnsi"/>
          <w:sz w:val="26"/>
          <w:szCs w:val="26"/>
          <w:lang w:eastAsia="en-US"/>
        </w:rPr>
        <w:t>идентификацию</w:t>
      </w:r>
      <w:r w:rsidRPr="005F169F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4392A" w:rsidRPr="005F169F" w:rsidTr="00F65C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F169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F169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4392A" w:rsidRPr="005F169F" w:rsidTr="00F65C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A" w:rsidRPr="005F169F" w:rsidRDefault="0084392A" w:rsidP="00F65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F169F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4392A" w:rsidRPr="005F169F" w:rsidRDefault="0084392A" w:rsidP="0084392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5F169F">
        <w:rPr>
          <w:b/>
          <w:sz w:val="26"/>
          <w:szCs w:val="26"/>
        </w:rPr>
        <w:t>Выводы по результатам общественных обсуждений:</w:t>
      </w:r>
    </w:p>
    <w:p w:rsidR="0084392A" w:rsidRPr="005F169F" w:rsidRDefault="0084392A" w:rsidP="0084392A">
      <w:pPr>
        <w:ind w:firstLine="709"/>
        <w:jc w:val="both"/>
        <w:rPr>
          <w:bCs/>
          <w:sz w:val="26"/>
          <w:szCs w:val="26"/>
        </w:rPr>
      </w:pPr>
      <w:r w:rsidRPr="005F169F">
        <w:rPr>
          <w:bCs/>
          <w:sz w:val="26"/>
          <w:szCs w:val="26"/>
        </w:rPr>
        <w:t xml:space="preserve">Рекомендовать отклонить проект внесения изменений в проект планировки центральной части муниципального образования "Город Архангельск" в части территории в границах ул. Урицкого и ул. Розы </w:t>
      </w:r>
      <w:proofErr w:type="spellStart"/>
      <w:r w:rsidRPr="005F169F">
        <w:rPr>
          <w:bCs/>
          <w:sz w:val="26"/>
          <w:szCs w:val="26"/>
        </w:rPr>
        <w:t>Шаниной</w:t>
      </w:r>
      <w:proofErr w:type="spellEnd"/>
      <w:r w:rsidRPr="005F169F">
        <w:rPr>
          <w:bCs/>
          <w:sz w:val="26"/>
          <w:szCs w:val="26"/>
        </w:rPr>
        <w:t>, ул. Смольный Буян и просп. Ломоносова  площадью 14,1802 га и направить на доработку.</w:t>
      </w:r>
    </w:p>
    <w:p w:rsidR="0084392A" w:rsidRPr="005F169F" w:rsidRDefault="0084392A" w:rsidP="0084392A">
      <w:pPr>
        <w:ind w:firstLine="709"/>
        <w:jc w:val="both"/>
        <w:rPr>
          <w:bCs/>
          <w:sz w:val="26"/>
          <w:szCs w:val="26"/>
        </w:rPr>
      </w:pPr>
      <w:r w:rsidRPr="005F169F">
        <w:rPr>
          <w:bCs/>
          <w:sz w:val="26"/>
          <w:szCs w:val="26"/>
        </w:rPr>
        <w:t>Основания для отклонения:</w:t>
      </w:r>
    </w:p>
    <w:p w:rsidR="0084392A" w:rsidRPr="005F169F" w:rsidRDefault="0084392A" w:rsidP="0084392A">
      <w:pPr>
        <w:ind w:firstLine="709"/>
        <w:jc w:val="both"/>
        <w:rPr>
          <w:bCs/>
          <w:sz w:val="26"/>
          <w:szCs w:val="26"/>
        </w:rPr>
      </w:pPr>
      <w:proofErr w:type="gramStart"/>
      <w:r w:rsidRPr="005F169F">
        <w:rPr>
          <w:bCs/>
          <w:sz w:val="26"/>
          <w:szCs w:val="26"/>
        </w:rPr>
        <w:t xml:space="preserve">- В соответствии с городской адресной программой развития застроенных территорий муниципального образования "Город Архангельск" на 2020-2025 годы, утвержденной решением Архангельской городской Думы от 23 июня 2020 года № 263, в границах территории 0,5213 га (ул. Урицкого - просп. Новгородского – ул. Красноармейской)  общая площадь жилых домов, планируемых к строительству – 10400 </w:t>
      </w:r>
      <w:proofErr w:type="spellStart"/>
      <w:r w:rsidRPr="005F169F">
        <w:rPr>
          <w:bCs/>
          <w:sz w:val="26"/>
          <w:szCs w:val="26"/>
        </w:rPr>
        <w:t>кв.м</w:t>
      </w:r>
      <w:proofErr w:type="spellEnd"/>
      <w:r w:rsidRPr="005F169F">
        <w:rPr>
          <w:bCs/>
          <w:sz w:val="26"/>
          <w:szCs w:val="26"/>
        </w:rPr>
        <w:t>. Проектом планировки предусмотрено размещение многоквартирных жилых домов (поз. 1 и поз. 3</w:t>
      </w:r>
      <w:proofErr w:type="gramEnd"/>
      <w:r w:rsidRPr="005F169F">
        <w:rPr>
          <w:bCs/>
          <w:sz w:val="26"/>
          <w:szCs w:val="26"/>
        </w:rPr>
        <w:t xml:space="preserve">) общей площадью 19336,65 </w:t>
      </w:r>
      <w:proofErr w:type="spellStart"/>
      <w:r w:rsidRPr="005F169F">
        <w:rPr>
          <w:bCs/>
          <w:sz w:val="26"/>
          <w:szCs w:val="26"/>
        </w:rPr>
        <w:t>кв</w:t>
      </w:r>
      <w:proofErr w:type="gramStart"/>
      <w:r w:rsidRPr="005F169F">
        <w:rPr>
          <w:bCs/>
          <w:sz w:val="26"/>
          <w:szCs w:val="26"/>
        </w:rPr>
        <w:t>.м</w:t>
      </w:r>
      <w:proofErr w:type="spellEnd"/>
      <w:proofErr w:type="gramEnd"/>
      <w:r w:rsidRPr="005F169F">
        <w:rPr>
          <w:bCs/>
          <w:sz w:val="26"/>
          <w:szCs w:val="26"/>
        </w:rPr>
        <w:t>, что противоречит городской адресной программе развития застроенных территорий.</w:t>
      </w:r>
    </w:p>
    <w:p w:rsidR="0084392A" w:rsidRPr="005F169F" w:rsidRDefault="0084392A" w:rsidP="0084392A">
      <w:pPr>
        <w:ind w:firstLine="709"/>
        <w:jc w:val="both"/>
        <w:rPr>
          <w:bCs/>
          <w:sz w:val="26"/>
          <w:szCs w:val="26"/>
        </w:rPr>
      </w:pPr>
      <w:r w:rsidRPr="005F169F">
        <w:rPr>
          <w:bCs/>
          <w:sz w:val="26"/>
          <w:szCs w:val="26"/>
        </w:rPr>
        <w:t>- Откорректировать расчётные нормы и число мест в детских садах.</w:t>
      </w:r>
    </w:p>
    <w:p w:rsidR="0084392A" w:rsidRPr="007D4390" w:rsidRDefault="0084392A" w:rsidP="0084392A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84392A" w:rsidRPr="007D4390" w:rsidTr="00F65CF4">
        <w:tc>
          <w:tcPr>
            <w:tcW w:w="6345" w:type="dxa"/>
          </w:tcPr>
          <w:p w:rsidR="0084392A" w:rsidRPr="0084392A" w:rsidRDefault="0084392A" w:rsidP="00F65CF4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439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84392A" w:rsidRPr="0084392A" w:rsidRDefault="0084392A" w:rsidP="00F65CF4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439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84392A" w:rsidRPr="0084392A" w:rsidRDefault="0084392A" w:rsidP="00F65C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9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84392A" w:rsidRPr="0084392A" w:rsidRDefault="0084392A" w:rsidP="00F65CF4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84392A" w:rsidRPr="0084392A" w:rsidRDefault="0084392A" w:rsidP="00F65CF4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84392A" w:rsidRPr="0084392A" w:rsidRDefault="0084392A" w:rsidP="00F65C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439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C17667" w:rsidRPr="0084392A" w:rsidRDefault="00C17667" w:rsidP="0084392A"/>
    <w:sectPr w:rsidR="00C17667" w:rsidRPr="0084392A" w:rsidSect="00CF576E">
      <w:pgSz w:w="11906" w:h="16838"/>
      <w:pgMar w:top="568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C3"/>
    <w:rsid w:val="00040FC3"/>
    <w:rsid w:val="00292950"/>
    <w:rsid w:val="00612B89"/>
    <w:rsid w:val="0084392A"/>
    <w:rsid w:val="00AB31E5"/>
    <w:rsid w:val="00BC2FAE"/>
    <w:rsid w:val="00C17667"/>
    <w:rsid w:val="00CF576E"/>
    <w:rsid w:val="00D0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A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A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3047</Words>
  <Characters>17372</Characters>
  <Application>Microsoft Office Word</Application>
  <DocSecurity>0</DocSecurity>
  <Lines>144</Lines>
  <Paragraphs>40</Paragraphs>
  <ScaleCrop>false</ScaleCrop>
  <Company/>
  <LinksUpToDate>false</LinksUpToDate>
  <CharactersWithSpaces>20379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2022-08-30T06:27:00Z</dcterms:created>
  <dcterms:modified xsi:type="dcterms:W3CDTF">2022-09-05T05:27:00Z</dcterms:modified>
</cp:coreProperties>
</file>